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0B1F33"/>
          <w:sz w:val="44"/>
        </w:rPr>
        <w:t>Product Requirement Document (PRD)</w:t>
      </w:r>
    </w:p>
    <w:p>
      <w:r>
        <w:rPr>
          <w:rFonts w:ascii="Arial" w:hAnsi="Arial"/>
          <w:i/>
          <w:color w:val="0D6B63"/>
          <w:sz w:val="22"/>
        </w:rPr>
        <w:t>Standardized Product Management PRD Template with Metric Trees &amp; User Stories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Project Name: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Project / Initiative Title]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Author / Owner: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Bryan Ananda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Version &amp; Status: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v1.0 (Draft for Review)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Target Date: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Expected Release Date]</w:t>
            </w:r>
          </w:p>
        </w:tc>
      </w:tr>
    </w:tbl>
    <w:p/>
    <w:p>
      <w:r>
        <w:rPr>
          <w:rFonts w:ascii="Arial" w:hAnsi="Arial"/>
          <w:b/>
          <w:color w:val="0B1F33"/>
          <w:sz w:val="28"/>
        </w:rPr>
        <w:t>1. Product Vision &amp; Problem Framing</w:t>
      </w:r>
    </w:p>
    <w:p>
      <w:r>
        <w:rPr>
          <w:rFonts w:ascii="Arial" w:hAnsi="Arial"/>
          <w:sz w:val="21"/>
        </w:rPr>
        <w:t>Define the product vision, core user friction points, target user personas, and value proposition.</w:t>
      </w:r>
    </w:p>
    <w:p>
      <w:r>
        <w:rPr>
          <w:rFonts w:ascii="Arial" w:hAnsi="Arial"/>
          <w:b/>
          <w:color w:val="0B1F33"/>
          <w:sz w:val="28"/>
        </w:rPr>
        <w:t>2. North Star &amp; Metric Tree Architecture</w:t>
      </w:r>
    </w:p>
    <w:p>
      <w:pPr>
        <w:pStyle w:val="ListBullet"/>
      </w:pPr>
      <w:r>
        <w:rPr>
          <w:rFonts w:ascii="Arial" w:hAnsi="Arial"/>
          <w:sz w:val="21"/>
        </w:rPr>
        <w:t>North Star Metric: Primary metric evaluating product adoption/success.</w:t>
      </w:r>
    </w:p>
    <w:p>
      <w:pPr>
        <w:pStyle w:val="ListBullet"/>
      </w:pPr>
      <w:r>
        <w:rPr>
          <w:rFonts w:ascii="Arial" w:hAnsi="Arial"/>
          <w:sz w:val="21"/>
        </w:rPr>
        <w:t>Input Metrics: Key drivers influencing the North Star Metric.</w:t>
      </w:r>
    </w:p>
    <w:p>
      <w:pPr>
        <w:pStyle w:val="ListBullet"/>
      </w:pPr>
      <w:r>
        <w:rPr>
          <w:rFonts w:ascii="Arial" w:hAnsi="Arial"/>
          <w:sz w:val="21"/>
        </w:rPr>
        <w:t>Guardrail Metrics: Zero-tolerance quality or compliance thresholds.</w:t>
      </w:r>
    </w:p>
    <w:p>
      <w:r>
        <w:rPr>
          <w:rFonts w:ascii="Arial" w:hAnsi="Arial"/>
          <w:b/>
          <w:color w:val="0B1F33"/>
          <w:sz w:val="28"/>
        </w:rPr>
        <w:t>3. User Stories &amp; Acceptance Criteria</w:t>
      </w:r>
    </w:p>
    <w:p>
      <w:pPr>
        <w:pStyle w:val="ListBullet"/>
      </w:pPr>
      <w:r>
        <w:rPr>
          <w:rFonts w:ascii="Arial" w:hAnsi="Arial"/>
          <w:sz w:val="21"/>
        </w:rPr>
        <w:t>User Story 1: As a [User], I want [Action] so that [Benefit].</w:t>
      </w:r>
    </w:p>
    <w:p>
      <w:pPr>
        <w:pStyle w:val="ListBullet"/>
      </w:pPr>
      <w:r>
        <w:rPr>
          <w:rFonts w:ascii="Arial" w:hAnsi="Arial"/>
          <w:sz w:val="21"/>
        </w:rPr>
        <w:t>Acceptance Criteria: Given [Context], When [Action], Then [Expected Result].</w:t>
      </w:r>
    </w:p>
    <w:p>
      <w:pPr>
        <w:pStyle w:val="ListBullet"/>
      </w:pPr>
      <w:r>
        <w:rPr>
          <w:rFonts w:ascii="Arial" w:hAnsi="Arial"/>
          <w:sz w:val="21"/>
        </w:rPr>
        <w:t>Edge Cases: Define system behavior for network timeouts, invalid inputs, or failed validations.</w:t>
      </w:r>
    </w:p>
    <w:p>
      <w:r>
        <w:rPr>
          <w:rFonts w:ascii="Arial" w:hAnsi="Arial"/>
          <w:b/>
          <w:color w:val="0B1F33"/>
          <w:sz w:val="28"/>
        </w:rPr>
        <w:t>4. Feature Prioritization (RICE / MoSCoW)</w:t>
      </w:r>
    </w:p>
    <w:p>
      <w:r>
        <w:rPr>
          <w:rFonts w:ascii="Arial" w:hAnsi="Arial"/>
          <w:sz w:val="21"/>
        </w:rPr>
        <w:t>Detail the feature priority matrix (Must Have, Should Have, Could Have, Won't Have) backed by Reach, Impact, Confidence, and Effort scores.</w:t>
      </w:r>
    </w:p>
    <w:p>
      <w:r>
        <w:rPr>
          <w:rFonts w:ascii="Arial" w:hAnsi="Arial"/>
          <w:b/>
          <w:color w:val="0B1F33"/>
          <w:sz w:val="28"/>
        </w:rPr>
        <w:t>5. User Experience &amp; Interface Wireframes</w:t>
      </w:r>
    </w:p>
    <w:p>
      <w:r>
        <w:rPr>
          <w:rFonts w:ascii="Arial" w:hAnsi="Arial"/>
          <w:sz w:val="21"/>
        </w:rPr>
        <w:t>Provide low-fidelity wireframe references, user interaction flows, and screen transition rules.</w:t>
      </w:r>
    </w:p>
    <w:p>
      <w:r>
        <w:rPr>
          <w:rFonts w:ascii="Arial" w:hAnsi="Arial"/>
          <w:b/>
          <w:color w:val="0B1F33"/>
          <w:sz w:val="28"/>
        </w:rPr>
        <w:t>6. Go-To-Market &amp; Release Plan</w:t>
      </w:r>
    </w:p>
    <w:p>
      <w:r>
        <w:rPr>
          <w:rFonts w:ascii="Arial" w:hAnsi="Arial"/>
          <w:sz w:val="21"/>
        </w:rPr>
        <w:t>Outline rollout strategy (Internal Alpha, Pilot Beta, Full Rollout), customer communication plan, and operational readiness checklist.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